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CA" w:rsidRPr="00BA2CC4" w:rsidRDefault="001C2ACA" w:rsidP="001C2ACA">
      <w:pPr>
        <w:jc w:val="both"/>
        <w:rPr>
          <w:rFonts w:ascii="Times New Roman" w:hAnsi="Times New Roman"/>
          <w:b/>
          <w:iCs/>
          <w:sz w:val="24"/>
          <w:szCs w:val="23"/>
        </w:rPr>
      </w:pPr>
      <w:bookmarkStart w:id="0" w:name="_GoBack"/>
      <w:bookmarkEnd w:id="0"/>
    </w:p>
    <w:p w:rsidR="001C2ACA" w:rsidRPr="00BA2CC4" w:rsidRDefault="001C2ACA" w:rsidP="001C2ACA">
      <w:pPr>
        <w:pStyle w:val="Default"/>
        <w:spacing w:line="480" w:lineRule="auto"/>
        <w:jc w:val="both"/>
        <w:rPr>
          <w:b/>
          <w:bCs/>
          <w:szCs w:val="23"/>
          <w:lang w:val="en-US"/>
        </w:rPr>
      </w:pPr>
      <w:r w:rsidRPr="00BA2CC4">
        <w:rPr>
          <w:b/>
          <w:bCs/>
          <w:szCs w:val="23"/>
          <w:lang w:val="en-US"/>
        </w:rPr>
        <w:t xml:space="preserve">Abstract </w:t>
      </w:r>
    </w:p>
    <w:p w:rsidR="001C2ACA" w:rsidRPr="00BA2CC4" w:rsidRDefault="001C2ACA" w:rsidP="001C2ACA">
      <w:pPr>
        <w:pStyle w:val="Default"/>
        <w:spacing w:line="480" w:lineRule="auto"/>
        <w:jc w:val="both"/>
        <w:rPr>
          <w:szCs w:val="23"/>
          <w:lang w:val="en-US"/>
        </w:rPr>
      </w:pPr>
      <w:r w:rsidRPr="00BA2CC4">
        <w:rPr>
          <w:b/>
          <w:bCs/>
          <w:szCs w:val="23"/>
          <w:lang w:val="en-US"/>
        </w:rPr>
        <w:t xml:space="preserve">Aims: </w:t>
      </w:r>
      <w:r w:rsidRPr="00BA2CC4">
        <w:rPr>
          <w:bCs/>
          <w:szCs w:val="23"/>
          <w:lang w:val="en-US"/>
        </w:rPr>
        <w:t>To</w:t>
      </w:r>
      <w:r w:rsidRPr="00BA2CC4">
        <w:rPr>
          <w:b/>
          <w:bCs/>
          <w:szCs w:val="23"/>
          <w:lang w:val="en-US"/>
        </w:rPr>
        <w:t xml:space="preserve"> </w:t>
      </w:r>
      <w:r w:rsidRPr="00BA2CC4">
        <w:rPr>
          <w:szCs w:val="23"/>
          <w:lang w:val="en-US"/>
        </w:rPr>
        <w:t xml:space="preserve">characterize the variables alexithymia, spirituality (beliefs dimension and hope/optimism dimension) and assertiveness in the quality of life of women with breast cancer. </w:t>
      </w:r>
    </w:p>
    <w:p w:rsidR="001C2ACA" w:rsidRPr="00BA2CC4" w:rsidRDefault="001C2ACA" w:rsidP="001C2ACA">
      <w:pPr>
        <w:pStyle w:val="Default"/>
        <w:spacing w:line="480" w:lineRule="auto"/>
        <w:jc w:val="both"/>
        <w:rPr>
          <w:szCs w:val="23"/>
          <w:lang w:val="en-US"/>
        </w:rPr>
      </w:pPr>
    </w:p>
    <w:p w:rsidR="001C2ACA" w:rsidRPr="00BA2CC4" w:rsidRDefault="001C2ACA" w:rsidP="001C2ACA">
      <w:pPr>
        <w:pStyle w:val="Default"/>
        <w:spacing w:line="480" w:lineRule="auto"/>
        <w:jc w:val="both"/>
        <w:rPr>
          <w:iCs/>
          <w:lang w:val="en-US"/>
        </w:rPr>
      </w:pPr>
      <w:r w:rsidRPr="00BA2CC4">
        <w:rPr>
          <w:b/>
          <w:szCs w:val="23"/>
          <w:lang w:val="en-US"/>
        </w:rPr>
        <w:t>Methodology</w:t>
      </w:r>
      <w:r w:rsidRPr="00BA2CC4">
        <w:rPr>
          <w:szCs w:val="23"/>
          <w:lang w:val="en-US"/>
        </w:rPr>
        <w:t xml:space="preserve">: The sample is composed by 85 women with breast cancer from a Hospital of Porto, with an average age of 47 years old and mostly married. The patients completed 6 questionnaires: Sociodemographic and Clinical Questionnaire; </w:t>
      </w:r>
      <w:r w:rsidRPr="00BA2CC4">
        <w:rPr>
          <w:iCs/>
          <w:lang w:val="en-US"/>
        </w:rPr>
        <w:t>Hospital Anxiety and Depression Scale (HADS); Toronto Alexithymia Scale</w:t>
      </w:r>
      <w:r w:rsidRPr="00BA2CC4">
        <w:rPr>
          <w:lang w:val="en-US"/>
        </w:rPr>
        <w:t xml:space="preserve"> (TAS-20); Spirituality Evaluation Scale; Rathus Assertiveness Scale and </w:t>
      </w:r>
      <w:r w:rsidRPr="00BA2CC4">
        <w:rPr>
          <w:iCs/>
          <w:lang w:val="en-US"/>
        </w:rPr>
        <w:t xml:space="preserve">The European Organization for Research and Treatment of Cancer Quality of Life Questionnaire (EORTC QLQC-30, v.3.0).  </w:t>
      </w:r>
    </w:p>
    <w:p w:rsidR="001C2ACA" w:rsidRPr="00BA2CC4" w:rsidRDefault="001C2ACA" w:rsidP="001C2ACA">
      <w:pPr>
        <w:pStyle w:val="Default"/>
        <w:spacing w:line="480" w:lineRule="auto"/>
        <w:jc w:val="both"/>
        <w:rPr>
          <w:iCs/>
          <w:lang w:val="en-US"/>
        </w:rPr>
      </w:pPr>
    </w:p>
    <w:p w:rsidR="001C2ACA" w:rsidRPr="00BA2CC4" w:rsidRDefault="001C2ACA" w:rsidP="001C2ACA">
      <w:pPr>
        <w:pStyle w:val="Default"/>
        <w:spacing w:line="480" w:lineRule="auto"/>
        <w:jc w:val="both"/>
        <w:rPr>
          <w:szCs w:val="23"/>
          <w:lang w:val="en-US"/>
        </w:rPr>
      </w:pPr>
      <w:r w:rsidRPr="00BA2CC4">
        <w:rPr>
          <w:b/>
          <w:szCs w:val="23"/>
          <w:lang w:val="en-US"/>
        </w:rPr>
        <w:t>Results</w:t>
      </w:r>
      <w:r w:rsidRPr="00BA2CC4">
        <w:rPr>
          <w:szCs w:val="23"/>
          <w:lang w:val="en-US"/>
        </w:rPr>
        <w:t xml:space="preserve">: The results indicate that alexithymia is negatively correlated with the hope/optimism dimension and with assertiveness and that all of these three variables are correlated to quality of life. It also demonstrates the existence of a positive correlation between age and quality of life and a negative correlation between the number of schooling years with alexithymia and beliefs dimension. The predictive model tested demonstrates the influence of alexithymia and hope/optimism dimension in the quality of life of women with breast cancer, even after controlling anxiety and depression. </w:t>
      </w:r>
    </w:p>
    <w:p w:rsidR="001C2ACA" w:rsidRPr="00BA2CC4" w:rsidRDefault="001C2ACA" w:rsidP="001C2ACA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3"/>
          <w:lang w:val="en-US"/>
        </w:rPr>
      </w:pPr>
    </w:p>
    <w:p w:rsidR="001C2ACA" w:rsidRPr="00BA2CC4" w:rsidRDefault="001C2ACA" w:rsidP="001C2ACA">
      <w:pPr>
        <w:spacing w:after="0" w:line="480" w:lineRule="auto"/>
        <w:jc w:val="both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BA2CC4">
        <w:rPr>
          <w:rFonts w:ascii="Times New Roman" w:hAnsi="Times New Roman"/>
          <w:b/>
          <w:bCs/>
          <w:sz w:val="24"/>
          <w:szCs w:val="24"/>
          <w:lang w:val="en-US"/>
        </w:rPr>
        <w:t xml:space="preserve">Key-words: </w:t>
      </w:r>
      <w:r w:rsidRPr="00BA2CC4">
        <w:rPr>
          <w:rFonts w:ascii="Times New Roman" w:hAnsi="Times New Roman"/>
          <w:sz w:val="24"/>
          <w:szCs w:val="24"/>
          <w:lang w:val="en-US"/>
        </w:rPr>
        <w:t xml:space="preserve">Breast Cancer; Alexithymia; Spirituality; Assertiveness; Quality of Life. </w:t>
      </w:r>
    </w:p>
    <w:p w:rsidR="001C2ACA" w:rsidRPr="00BA2CC4" w:rsidRDefault="001C2ACA" w:rsidP="001C2ACA">
      <w:pPr>
        <w:spacing w:after="0" w:line="480" w:lineRule="auto"/>
        <w:jc w:val="both"/>
        <w:rPr>
          <w:lang w:val="en-US"/>
        </w:rPr>
      </w:pPr>
    </w:p>
    <w:p w:rsidR="002A76CE" w:rsidRPr="001C2ACA" w:rsidRDefault="002C6BE0">
      <w:pPr>
        <w:rPr>
          <w:lang w:val="en-US"/>
        </w:rPr>
      </w:pPr>
    </w:p>
    <w:sectPr w:rsidR="002A76CE" w:rsidRPr="001C2ACA" w:rsidSect="00396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CA"/>
    <w:rsid w:val="001718B4"/>
    <w:rsid w:val="001C2ACA"/>
    <w:rsid w:val="002C6BE0"/>
    <w:rsid w:val="003961D7"/>
    <w:rsid w:val="007520E4"/>
    <w:rsid w:val="00B47540"/>
    <w:rsid w:val="00D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C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2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C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2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2014-04-07T16:15:00Z</dcterms:created>
  <dcterms:modified xsi:type="dcterms:W3CDTF">2014-04-07T16:15:00Z</dcterms:modified>
</cp:coreProperties>
</file>